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006">
      <w:pPr>
        <w:jc w:val="center"/>
        <w:rPr>
          <w:rFonts w:ascii="Arial" w:hAnsi="Arial" w:cs="Arial"/>
          <w:b/>
          <w:bCs/>
          <w:color w:val="FF9900"/>
          <w:sz w:val="32"/>
          <w:lang w:val="pl-PL"/>
        </w:rPr>
      </w:pPr>
      <w:hyperlink r:id="rId4" w:tooltip="Porady - podłączenie nieruchomości do kanalizacji" w:history="1">
        <w:r>
          <w:rPr>
            <w:rFonts w:ascii="Arial" w:hAnsi="Arial" w:cs="Arial"/>
            <w:b/>
            <w:bCs/>
            <w:color w:val="FF9900"/>
            <w:sz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i1025" type="#_x0000_t136" style="width:533.45pt;height:115.1pt" fillcolor="#fabf8f [1945]">
              <v:fill colors="0 #cbcbcb;8520f #5f5f5f;13763f #5f5f5f;41288f white;43909f #b2b2b2;45220f #292929;53740f #777;1 #eaeaea" method="none" focus="100%" type="gradient"/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<v:textpath style="font-family:&quot;Tahoma&quot;;font-size:24pt;v-text-kern:t" trim="t" fitpath="t" string="Doradztwo, wywłaszczenia, zwroty nieruchomości,&#10;odszkodowania. &#10;"/>
            </v:shape>
          </w:pict>
        </w:r>
      </w:hyperlink>
    </w:p>
    <w:p w:rsidR="00000000" w:rsidRDefault="000700FC">
      <w:pPr>
        <w:jc w:val="right"/>
        <w:rPr>
          <w:rFonts w:ascii="Arial" w:hAnsi="Arial" w:cs="Arial"/>
          <w:b/>
          <w:bCs/>
          <w:color w:val="FF9900"/>
          <w:sz w:val="20"/>
          <w:szCs w:val="20"/>
          <w:lang w:val="pl-PL"/>
        </w:rPr>
      </w:pPr>
      <w:r>
        <w:rPr>
          <w:rFonts w:ascii="Arial" w:hAnsi="Arial" w:cs="Arial"/>
          <w:b/>
          <w:bCs/>
          <w:color w:val="FF9900"/>
          <w:sz w:val="20"/>
          <w:szCs w:val="20"/>
          <w:lang w:val="pl-PL"/>
        </w:rPr>
        <w:t>23</w:t>
      </w:r>
      <w:r w:rsidR="00830006">
        <w:rPr>
          <w:rFonts w:ascii="Arial" w:hAnsi="Arial" w:cs="Arial"/>
          <w:b/>
          <w:bCs/>
          <w:color w:val="FF99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color w:val="FF9900"/>
          <w:sz w:val="20"/>
          <w:szCs w:val="20"/>
          <w:lang w:val="pl-PL"/>
        </w:rPr>
        <w:t>sierpnia</w:t>
      </w:r>
      <w:r w:rsidR="00830006">
        <w:rPr>
          <w:rFonts w:ascii="Arial" w:hAnsi="Arial" w:cs="Arial"/>
          <w:b/>
          <w:bCs/>
          <w:color w:val="FF9900"/>
          <w:sz w:val="20"/>
          <w:szCs w:val="20"/>
          <w:lang w:val="pl-PL"/>
        </w:rPr>
        <w:t xml:space="preserve"> 201</w:t>
      </w:r>
      <w:r>
        <w:rPr>
          <w:rFonts w:ascii="Arial" w:hAnsi="Arial" w:cs="Arial"/>
          <w:b/>
          <w:bCs/>
          <w:color w:val="FF9900"/>
          <w:sz w:val="20"/>
          <w:szCs w:val="20"/>
          <w:lang w:val="pl-PL"/>
        </w:rPr>
        <w:t>6</w:t>
      </w:r>
      <w:r w:rsidR="00830006">
        <w:rPr>
          <w:rFonts w:ascii="Arial" w:hAnsi="Arial" w:cs="Arial"/>
          <w:b/>
          <w:bCs/>
          <w:color w:val="FF9900"/>
          <w:sz w:val="20"/>
          <w:szCs w:val="20"/>
          <w:lang w:val="pl-PL"/>
        </w:rPr>
        <w:t xml:space="preserve"> r.</w:t>
      </w:r>
    </w:p>
    <w:p w:rsidR="00000000" w:rsidRDefault="00830006">
      <w:pPr>
        <w:pStyle w:val="Nagwek3"/>
        <w:spacing w:before="0"/>
        <w:jc w:val="center"/>
        <w:rPr>
          <w:rFonts w:eastAsiaTheme="minorHAnsi"/>
          <w:b/>
          <w:bCs w:val="0"/>
          <w:sz w:val="40"/>
        </w:rPr>
      </w:pPr>
      <w:r>
        <w:rPr>
          <w:rFonts w:eastAsiaTheme="minorHAnsi"/>
          <w:b/>
          <w:bCs w:val="0"/>
          <w:sz w:val="40"/>
        </w:rPr>
        <w:t>Tezy orzeczeń Naczelnego i wojewódzkich sądów administracyjnych</w:t>
      </w:r>
    </w:p>
    <w:p w:rsidR="00000000" w:rsidRDefault="000700FC">
      <w:pPr>
        <w:pStyle w:val="Nagwek3"/>
        <w:spacing w:before="0"/>
        <w:jc w:val="center"/>
        <w:rPr>
          <w:rFonts w:eastAsiaTheme="minorHAnsi"/>
          <w:b/>
          <w:bCs w:val="0"/>
          <w:sz w:val="40"/>
        </w:rPr>
      </w:pPr>
      <w:r>
        <w:rPr>
          <w:rFonts w:eastAsiaTheme="minorHAnsi"/>
          <w:b/>
          <w:bCs w:val="0"/>
          <w:sz w:val="40"/>
        </w:rPr>
        <w:t>Obowiązek podłączenia nieruchomości do kanalizacji</w:t>
      </w:r>
    </w:p>
    <w:p w:rsidR="00BB69CA" w:rsidRPr="00BB69CA" w:rsidRDefault="00BB69CA" w:rsidP="00BB69CA">
      <w:pPr>
        <w:pStyle w:val="Nagwek2"/>
        <w:rPr>
          <w:rFonts w:eastAsiaTheme="minorHAnsi"/>
        </w:rPr>
      </w:pPr>
      <w:r w:rsidRPr="00BB69CA">
        <w:rPr>
          <w:rFonts w:eastAsiaTheme="minorHAnsi"/>
        </w:rPr>
        <w:t>II SA/Gd 164/16 - Wyrok WSA w Gdańsku</w:t>
      </w:r>
      <w:r w:rsidRPr="00BB69CA">
        <w:rPr>
          <w:rFonts w:eastAsiaTheme="minorHAnsi"/>
        </w:rPr>
        <w:t xml:space="preserve"> z dnia 20 lipca 2016 r.</w:t>
      </w:r>
    </w:p>
    <w:p w:rsidR="00BB69CA" w:rsidRPr="00BB69CA" w:rsidRDefault="00BB69CA" w:rsidP="00BB69CA">
      <w:pPr>
        <w:ind w:firstLine="425"/>
        <w:jc w:val="both"/>
        <w:rPr>
          <w:rFonts w:ascii="Arial" w:hAnsi="Arial" w:cs="Arial"/>
          <w:lang w:val="pl-PL" w:eastAsia="pl-PL"/>
        </w:rPr>
      </w:pPr>
      <w:r w:rsidRPr="00BB69CA">
        <w:rPr>
          <w:rFonts w:ascii="Arial" w:hAnsi="Arial" w:cs="Arial"/>
          <w:lang w:val="pl-PL" w:eastAsia="pl-PL"/>
        </w:rPr>
        <w:t xml:space="preserve">Obowiązek podłączenia nieruchomości do istniejącej sieci </w:t>
      </w:r>
      <w:r w:rsidRPr="00BB69CA">
        <w:rPr>
          <w:rFonts w:ascii="Arial" w:hAnsi="Arial" w:cs="Arial"/>
          <w:lang w:val="pl-PL" w:eastAsia="pl-PL"/>
        </w:rPr>
        <w:t xml:space="preserve">kanalizacyjnej </w:t>
      </w:r>
      <w:r w:rsidRPr="00BB69CA">
        <w:rPr>
          <w:rFonts w:ascii="Arial" w:hAnsi="Arial" w:cs="Arial"/>
          <w:lang w:val="pl-PL" w:eastAsia="pl-PL"/>
        </w:rPr>
        <w:t>powstaje dopiero wówczas, gdy st</w:t>
      </w:r>
      <w:r w:rsidRPr="00BB69CA">
        <w:rPr>
          <w:rFonts w:ascii="Arial" w:hAnsi="Arial" w:cs="Arial"/>
          <w:lang w:val="pl-PL" w:eastAsia="pl-PL"/>
        </w:rPr>
        <w:t>worzone zostały do tego warunki [tj. sieć doprowadzona została do granicy nieruchomości]</w:t>
      </w:r>
    </w:p>
    <w:p w:rsidR="00830006" w:rsidRPr="00830006" w:rsidRDefault="00830006" w:rsidP="00830006">
      <w:pPr>
        <w:pStyle w:val="Nagwek2"/>
        <w:rPr>
          <w:rFonts w:eastAsiaTheme="minorHAnsi"/>
        </w:rPr>
      </w:pPr>
      <w:r w:rsidRPr="00830006">
        <w:rPr>
          <w:rFonts w:eastAsiaTheme="minorHAnsi"/>
        </w:rPr>
        <w:t>Wyrok WSA w Gliwicach z 8 stycznia 2016 r.,</w:t>
      </w:r>
    </w:p>
    <w:p w:rsidR="00830006" w:rsidRPr="00830006" w:rsidRDefault="00830006" w:rsidP="00830006">
      <w:pPr>
        <w:ind w:firstLine="425"/>
        <w:jc w:val="both"/>
        <w:rPr>
          <w:rFonts w:ascii="Arial" w:hAnsi="Arial" w:cs="Arial"/>
          <w:lang w:val="pl-PL" w:eastAsia="pl-PL"/>
        </w:rPr>
      </w:pPr>
      <w:r w:rsidRPr="00830006">
        <w:rPr>
          <w:rFonts w:ascii="Arial" w:hAnsi="Arial" w:cs="Arial"/>
          <w:lang w:val="pl-PL" w:eastAsia="pl-PL"/>
        </w:rPr>
        <w:t>Obowiązek podłączenia do sieci kanalizacyjnej może dotyczyć jedynie wykonania przyłącza do granicy z nieruchomością. Nie może natomiast obejmować konieczności rozbudowy sieci</w:t>
      </w:r>
    </w:p>
    <w:p w:rsidR="00000000" w:rsidRDefault="00830006">
      <w:pPr>
        <w:ind w:firstLine="425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 </w:t>
      </w:r>
    </w:p>
    <w:p w:rsidR="00000000" w:rsidRDefault="00830006">
      <w:pPr>
        <w:jc w:val="center"/>
        <w:rPr>
          <w:rFonts w:ascii="Arial" w:hAnsi="Arial" w:cs="Arial"/>
          <w:b/>
          <w:bCs/>
          <w:color w:val="FF9900"/>
          <w:sz w:val="32"/>
          <w:lang w:val="pl-PL"/>
        </w:rPr>
      </w:pPr>
      <w:hyperlink r:id="rId5" w:tooltip="Porady - podłączenie nieruchomości do kanalizacji" w:history="1">
        <w:r>
          <w:rPr>
            <w:rFonts w:ascii="Arial" w:hAnsi="Arial" w:cs="Arial"/>
            <w:b/>
            <w:bCs/>
            <w:color w:val="660000"/>
            <w:sz w:val="32"/>
          </w:rPr>
          <w:pict>
            <v:shape id="_x0000_i1026" type="#_x0000_t136" style="width:601.1pt;height:146.2pt">
              <v:fill colors="0 #cbcbcb;8520f #5f5f5f;13763f #5f5f5f;41288f white;43909f #b2b2b2;45220f #292929;53740f #777;1 #eaeaea" method="none" focus="100%" type="gradient"/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<v:textpath style="font-family:&quot;Times New Roman&quot;;v-text-kern:t" trim="t" fitpath="t" string="Doradztwo, wywłaszczenia, zwroty nieruchomości,&#10;odszkodowania. "/>
            </v:shape>
          </w:pict>
        </w:r>
      </w:hyperlink>
    </w:p>
    <w:p w:rsidR="00000000" w:rsidRDefault="00830006">
      <w:pPr>
        <w:ind w:firstLine="425"/>
        <w:jc w:val="both"/>
        <w:rPr>
          <w:rFonts w:ascii="Arial" w:hAnsi="Arial" w:cs="Arial"/>
          <w:lang w:val="pl-PL" w:eastAsia="pl-PL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attachedTemplate r:id="rId1"/>
  <w:defaultTabStop w:val="708"/>
  <w:hyphenationZone w:val="420"/>
  <w:characterSpacingControl w:val="doNotCompress"/>
  <w:compat/>
  <w:rsids>
    <w:rsidRoot w:val="00376A64"/>
    <w:rsid w:val="000700FC"/>
    <w:rsid w:val="00376A64"/>
    <w:rsid w:val="005917FA"/>
    <w:rsid w:val="00830006"/>
    <w:rsid w:val="00BB69CA"/>
    <w:rsid w:val="00CB7AE9"/>
    <w:rsid w:val="00F2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agwek2">
    <w:name w:val="heading 2"/>
    <w:basedOn w:val="Normaln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eastAsiaTheme="minorEastAsia" w:hAnsi="Arial" w:cs="Arial"/>
      <w:bCs/>
      <w:iCs/>
      <w:color w:val="000000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eastAsiaTheme="minorEastAsia" w:hAnsi="Arial" w:cs="Arial"/>
      <w:bCs/>
      <w:color w:val="003366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6600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Arial" w:eastAsia="Times New Roman" w:hAnsi="Arial" w:cs="Arial" w:hint="default"/>
      <w:bCs/>
      <w:iCs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Arial" w:eastAsia="Times New Roman" w:hAnsi="Arial" w:cs="Arial" w:hint="default"/>
      <w:bCs/>
      <w:color w:val="003366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radca2003.republika.pl/" TargetMode="External"/><Relationship Id="rId4" Type="http://schemas.openxmlformats.org/officeDocument/2006/relationships/hyperlink" Target="http://doradca2003.republika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Podziały nieruchomości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Podziały nieruchomości</dc:title>
  <dc:creator>uw126a</dc:creator>
  <cp:lastModifiedBy>wkrasoczko</cp:lastModifiedBy>
  <cp:revision>4</cp:revision>
  <dcterms:created xsi:type="dcterms:W3CDTF">2016-08-30T09:58:00Z</dcterms:created>
  <dcterms:modified xsi:type="dcterms:W3CDTF">2016-08-30T10:58:00Z</dcterms:modified>
</cp:coreProperties>
</file>